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9E" w:rsidRPr="0032719E" w:rsidRDefault="0032719E" w:rsidP="003B4563">
      <w:pPr>
        <w:widowControl w:val="0"/>
        <w:tabs>
          <w:tab w:val="left" w:pos="2925"/>
        </w:tabs>
        <w:suppressAutoHyphens/>
        <w:jc w:val="right"/>
        <w:rPr>
          <w:rFonts w:ascii="PT Astra Serif" w:eastAsia="Lucida Sans Unicode" w:hAnsi="PT Astra Serif"/>
          <w:b/>
          <w:bCs/>
          <w:kern w:val="2"/>
          <w:sz w:val="28"/>
          <w:szCs w:val="28"/>
          <w:lang w:eastAsia="zh-CN" w:bidi="hi-IN"/>
        </w:rPr>
      </w:pPr>
    </w:p>
    <w:p w:rsidR="007F2F31" w:rsidRPr="0060363D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  <w:t xml:space="preserve">АДМИНИСТРАЦИЯ МУНИЦИПАЛЬНОГО ОБРАЗОВАНИЯ </w:t>
      </w:r>
    </w:p>
    <w:p w:rsidR="00CD19A7" w:rsidRPr="0060363D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sz w:val="32"/>
          <w:szCs w:val="32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  <w:t>«МЕЛЕКЕССКИЙ РАЙОН» УЛЬЯНОВСКОЙ ОБЛАСТИ</w:t>
      </w:r>
    </w:p>
    <w:p w:rsidR="00CD19A7" w:rsidRPr="0060363D" w:rsidRDefault="00CD19A7" w:rsidP="00CD19A7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sz w:val="32"/>
          <w:szCs w:val="32"/>
          <w:lang w:eastAsia="zh-CN" w:bidi="hi-IN"/>
        </w:rPr>
      </w:pPr>
    </w:p>
    <w:p w:rsidR="00CD19A7" w:rsidRPr="0060363D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 А Н О В Л Е Н И Е</w:t>
      </w:r>
    </w:p>
    <w:p w:rsidR="00CD19A7" w:rsidRPr="0060363D" w:rsidRDefault="00CD19A7" w:rsidP="00CD19A7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sz w:val="36"/>
          <w:szCs w:val="36"/>
          <w:lang w:eastAsia="zh-CN" w:bidi="hi-IN"/>
        </w:rPr>
      </w:pPr>
    </w:p>
    <w:p w:rsidR="00CD19A7" w:rsidRPr="00C23F5B" w:rsidRDefault="00A23877" w:rsidP="00CD19A7">
      <w:pPr>
        <w:widowControl w:val="0"/>
        <w:suppressAutoHyphens/>
        <w:ind w:right="-99"/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u w:val="single"/>
          <w:lang w:eastAsia="zh-CN" w:bidi="hi-IN"/>
        </w:rPr>
        <w:t>30.08.2022</w:t>
      </w:r>
      <w:r w:rsidR="008A2B93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   </w:t>
      </w:r>
      <w:r w:rsidR="00EE5574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                                                </w:t>
      </w:r>
      <w:r w:rsidR="0033637E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     </w:t>
      </w:r>
      <w:r w:rsidR="003E0A1D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23F5B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</w:t>
      </w:r>
      <w:r w:rsidR="00980CDD">
        <w:rPr>
          <w:rFonts w:ascii="PT Astra Serif" w:eastAsia="Lucida Sans Unicode" w:hAnsi="PT Astra Serif" w:cs="Mangal"/>
          <w:kern w:val="2"/>
          <w:lang w:eastAsia="zh-CN" w:bidi="hi-IN"/>
        </w:rPr>
        <w:t xml:space="preserve">   </w:t>
      </w:r>
      <w:r w:rsidR="00CD19A7" w:rsidRPr="0060363D">
        <w:rPr>
          <w:rFonts w:ascii="PT Astra Serif" w:eastAsia="Lucida Sans Unicode" w:hAnsi="PT Astra Serif" w:cs="Mangal"/>
          <w:bCs/>
          <w:kern w:val="2"/>
          <w:lang w:eastAsia="zh-CN" w:bidi="hi-IN"/>
        </w:rPr>
        <w:t>№</w:t>
      </w:r>
      <w:r>
        <w:rPr>
          <w:rFonts w:ascii="PT Astra Serif" w:eastAsia="Lucida Sans Unicode" w:hAnsi="PT Astra Serif" w:cs="Mangal"/>
          <w:bCs/>
          <w:kern w:val="2"/>
          <w:lang w:eastAsia="zh-CN" w:bidi="hi-IN"/>
        </w:rPr>
        <w:t xml:space="preserve"> 1534</w:t>
      </w:r>
    </w:p>
    <w:p w:rsidR="00807619" w:rsidRPr="0060363D" w:rsidRDefault="00807619" w:rsidP="00807619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CD19A7" w:rsidRPr="0060363D" w:rsidRDefault="00EE5574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                                                                                </w:t>
      </w:r>
      <w:r w:rsidR="00197F49"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       </w:t>
      </w:r>
      <w:r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</w:t>
      </w:r>
      <w:r w:rsidR="00197F49"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</w:t>
      </w:r>
      <w:r w:rsidR="00CD19A7" w:rsidRPr="0060363D">
        <w:rPr>
          <w:rFonts w:ascii="PT Astra Serif" w:eastAsia="Lucida Sans Unicode" w:hAnsi="PT Astra Serif" w:cs="Mangal"/>
          <w:kern w:val="2"/>
          <w:lang w:eastAsia="zh-CN" w:bidi="hi-IN"/>
        </w:rPr>
        <w:t>экз.</w:t>
      </w:r>
      <w:r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D19A7" w:rsidRPr="0060363D">
        <w:rPr>
          <w:rFonts w:ascii="PT Astra Serif" w:eastAsia="Lucida Sans Unicode" w:hAnsi="PT Astra Serif" w:cs="Mangal"/>
          <w:kern w:val="2"/>
          <w:lang w:eastAsia="zh-CN" w:bidi="hi-IN"/>
        </w:rPr>
        <w:t>№</w:t>
      </w:r>
      <w:r w:rsidR="00197F49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____</w:t>
      </w:r>
    </w:p>
    <w:p w:rsidR="00CD19A7" w:rsidRPr="0060363D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60363D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CD19A7" w:rsidRPr="0060363D" w:rsidRDefault="00CD19A7" w:rsidP="00CD19A7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sz w:val="26"/>
          <w:szCs w:val="26"/>
          <w:lang w:eastAsia="zh-CN" w:bidi="hi-IN"/>
        </w:rPr>
      </w:pPr>
    </w:p>
    <w:p w:rsidR="00CC0597" w:rsidRPr="00190874" w:rsidRDefault="00CC0597" w:rsidP="00CC0597">
      <w:pPr>
        <w:widowControl w:val="0"/>
        <w:snapToGrid w:val="0"/>
        <w:contextualSpacing/>
        <w:jc w:val="center"/>
        <w:rPr>
          <w:rFonts w:ascii="PT Astra Serif" w:hAnsi="PT Astra Serif"/>
          <w:b/>
          <w:bCs/>
          <w:kern w:val="2"/>
          <w:sz w:val="27"/>
          <w:szCs w:val="27"/>
          <w:lang w:eastAsia="ar-SA"/>
        </w:rPr>
      </w:pPr>
      <w:r w:rsidRPr="00190874">
        <w:rPr>
          <w:rFonts w:ascii="PT Astra Serif" w:hAnsi="PT Astra Serif"/>
          <w:b/>
          <w:sz w:val="27"/>
          <w:szCs w:val="27"/>
        </w:rPr>
        <w:t>Об утверждении Порядка работы комиссии</w:t>
      </w:r>
      <w:r w:rsidRPr="00190874">
        <w:rPr>
          <w:rFonts w:ascii="PT Astra Serif" w:hAnsi="PT Astra Serif"/>
          <w:b/>
          <w:bCs/>
          <w:sz w:val="27"/>
          <w:szCs w:val="27"/>
        </w:rPr>
        <w:t xml:space="preserve"> по осуществлению закупок </w:t>
      </w:r>
      <w:r w:rsidRPr="00190874">
        <w:rPr>
          <w:rFonts w:ascii="PT Astra Serif" w:hAnsi="PT Astra Serif"/>
          <w:b/>
          <w:sz w:val="27"/>
          <w:szCs w:val="27"/>
        </w:rPr>
        <w:br/>
        <w:t xml:space="preserve">для обеспечения муниципальных нужд </w:t>
      </w:r>
      <w:r w:rsidRPr="00190874">
        <w:rPr>
          <w:rFonts w:ascii="PT Astra Serif" w:hAnsi="PT Astra Serif"/>
          <w:b/>
          <w:kern w:val="2"/>
          <w:sz w:val="27"/>
          <w:szCs w:val="27"/>
          <w:lang w:eastAsia="ar-SA"/>
        </w:rPr>
        <w:t xml:space="preserve">муниципального образования </w:t>
      </w:r>
      <w:r w:rsidRPr="00190874">
        <w:rPr>
          <w:rFonts w:ascii="PT Astra Serif" w:hAnsi="PT Astra Serif"/>
          <w:b/>
          <w:kern w:val="2"/>
          <w:sz w:val="27"/>
          <w:szCs w:val="27"/>
          <w:lang w:eastAsia="ar-SA"/>
        </w:rPr>
        <w:br/>
        <w:t>«Мелекесский район» Ульяновской области</w:t>
      </w:r>
    </w:p>
    <w:p w:rsidR="00CD19A7" w:rsidRPr="00190874" w:rsidRDefault="00CD19A7" w:rsidP="00CD19A7">
      <w:pPr>
        <w:ind w:right="-1"/>
        <w:jc w:val="center"/>
        <w:rPr>
          <w:rFonts w:ascii="PT Astra Serif" w:hAnsi="PT Astra Serif"/>
          <w:b/>
          <w:bCs/>
          <w:kern w:val="2"/>
          <w:sz w:val="27"/>
          <w:szCs w:val="27"/>
          <w:lang w:eastAsia="ar-SA"/>
        </w:rPr>
      </w:pPr>
    </w:p>
    <w:p w:rsidR="00CC0597" w:rsidRPr="00190874" w:rsidRDefault="00CC0597" w:rsidP="00CC0597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190874">
        <w:rPr>
          <w:rFonts w:ascii="PT Astra Serif" w:hAnsi="PT Astra Serif"/>
          <w:sz w:val="27"/>
          <w:szCs w:val="27"/>
        </w:rPr>
        <w:t xml:space="preserve">На основании Федерального закона от 05 апреля 2013 года </w:t>
      </w:r>
      <w:r w:rsidRPr="00190874">
        <w:rPr>
          <w:rFonts w:ascii="PT Astra Serif" w:hAnsi="PT Astra Serif"/>
          <w:sz w:val="27"/>
          <w:szCs w:val="27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нужд», администрация муниципального образования «Мелекесский район» Ульяновской области </w:t>
      </w:r>
      <w:r w:rsidRPr="00190874">
        <w:rPr>
          <w:rFonts w:ascii="PT Astra Serif" w:hAnsi="PT Astra Serif"/>
          <w:sz w:val="27"/>
          <w:szCs w:val="27"/>
        </w:rPr>
        <w:br/>
      </w:r>
      <w:proofErr w:type="gramStart"/>
      <w:r w:rsidRPr="00190874">
        <w:rPr>
          <w:rFonts w:ascii="PT Astra Serif" w:hAnsi="PT Astra Serif"/>
          <w:sz w:val="27"/>
          <w:szCs w:val="27"/>
        </w:rPr>
        <w:t>п</w:t>
      </w:r>
      <w:proofErr w:type="gramEnd"/>
      <w:r w:rsidRPr="00190874">
        <w:rPr>
          <w:rFonts w:ascii="PT Astra Serif" w:hAnsi="PT Astra Serif"/>
          <w:sz w:val="27"/>
          <w:szCs w:val="27"/>
        </w:rPr>
        <w:t xml:space="preserve"> о с т а н о в л я е т:</w:t>
      </w:r>
    </w:p>
    <w:p w:rsidR="00CC0597" w:rsidRPr="00190874" w:rsidRDefault="00CC0597" w:rsidP="00CC0597">
      <w:pPr>
        <w:ind w:right="-1" w:firstLine="708"/>
        <w:jc w:val="both"/>
        <w:rPr>
          <w:rFonts w:ascii="PT Astra Serif" w:hAnsi="PT Astra Serif"/>
          <w:bCs/>
          <w:kern w:val="2"/>
          <w:sz w:val="27"/>
          <w:szCs w:val="27"/>
          <w:lang w:eastAsia="ar-SA"/>
        </w:rPr>
      </w:pPr>
      <w:r w:rsidRPr="00190874">
        <w:rPr>
          <w:rFonts w:ascii="PT Astra Serif" w:hAnsi="PT Astra Serif"/>
          <w:sz w:val="27"/>
          <w:szCs w:val="27"/>
        </w:rPr>
        <w:t>1. Утвердить Порядок работы комиссии по осуществлению закупок для обеспечения муниципальных нужд муниципального образования «Мелекесский район» Ульяновской области</w:t>
      </w:r>
      <w:r w:rsidR="00A31012" w:rsidRPr="00190874">
        <w:rPr>
          <w:rFonts w:ascii="PT Astra Serif" w:hAnsi="PT Astra Serif"/>
          <w:sz w:val="27"/>
          <w:szCs w:val="27"/>
        </w:rPr>
        <w:t xml:space="preserve"> </w:t>
      </w:r>
      <w:r w:rsidR="00D2212C" w:rsidRPr="00190874">
        <w:rPr>
          <w:rFonts w:ascii="PT Astra Serif" w:hAnsi="PT Astra Serif"/>
          <w:sz w:val="27"/>
          <w:szCs w:val="27"/>
        </w:rPr>
        <w:t xml:space="preserve">согласно </w:t>
      </w:r>
      <w:r w:rsidR="00996604">
        <w:rPr>
          <w:rFonts w:ascii="PT Astra Serif" w:hAnsi="PT Astra Serif"/>
          <w:sz w:val="27"/>
          <w:szCs w:val="27"/>
        </w:rPr>
        <w:t>п</w:t>
      </w:r>
      <w:r w:rsidR="00D2212C" w:rsidRPr="00190874">
        <w:rPr>
          <w:rFonts w:ascii="PT Astra Serif" w:hAnsi="PT Astra Serif"/>
          <w:sz w:val="27"/>
          <w:szCs w:val="27"/>
        </w:rPr>
        <w:t>риложению к настоящему постановлению</w:t>
      </w:r>
      <w:r w:rsidRPr="00190874">
        <w:rPr>
          <w:rFonts w:ascii="PT Astra Serif" w:hAnsi="PT Astra Serif"/>
          <w:kern w:val="2"/>
          <w:sz w:val="27"/>
          <w:szCs w:val="27"/>
          <w:lang w:eastAsia="ar-SA"/>
        </w:rPr>
        <w:t>.</w:t>
      </w:r>
    </w:p>
    <w:p w:rsidR="00943482" w:rsidRPr="00190874" w:rsidRDefault="00CC0597" w:rsidP="00CC0597">
      <w:pPr>
        <w:pStyle w:val="ConsPlusNormal"/>
        <w:ind w:firstLine="705"/>
        <w:jc w:val="both"/>
        <w:rPr>
          <w:rFonts w:ascii="PT Astra Serif" w:hAnsi="PT Astra Serif"/>
          <w:sz w:val="27"/>
          <w:szCs w:val="27"/>
          <w:lang w:eastAsia="ar-SA"/>
        </w:rPr>
      </w:pPr>
      <w:r w:rsidRPr="00190874">
        <w:rPr>
          <w:rFonts w:ascii="PT Astra Serif" w:hAnsi="PT Astra Serif"/>
          <w:sz w:val="27"/>
          <w:szCs w:val="27"/>
          <w:lang w:eastAsia="ar-SA"/>
        </w:rPr>
        <w:t xml:space="preserve">2. </w:t>
      </w:r>
      <w:r w:rsidR="008933AF" w:rsidRPr="00190874">
        <w:rPr>
          <w:rFonts w:ascii="PT Astra Serif" w:hAnsi="PT Astra Serif"/>
          <w:sz w:val="27"/>
          <w:szCs w:val="27"/>
          <w:lang w:eastAsia="ar-SA"/>
        </w:rPr>
        <w:t>П</w:t>
      </w:r>
      <w:r w:rsidRPr="00190874">
        <w:rPr>
          <w:rFonts w:ascii="PT Astra Serif" w:hAnsi="PT Astra Serif"/>
          <w:sz w:val="27"/>
          <w:szCs w:val="27"/>
          <w:lang w:eastAsia="ar-SA"/>
        </w:rPr>
        <w:t>ризнать утратившим</w:t>
      </w:r>
      <w:r w:rsidR="00996604">
        <w:rPr>
          <w:rFonts w:ascii="PT Astra Serif" w:hAnsi="PT Astra Serif"/>
          <w:sz w:val="27"/>
          <w:szCs w:val="27"/>
          <w:lang w:eastAsia="ar-SA"/>
        </w:rPr>
        <w:t>и</w:t>
      </w:r>
      <w:r w:rsidRPr="00190874">
        <w:rPr>
          <w:rFonts w:ascii="PT Astra Serif" w:hAnsi="PT Astra Serif"/>
          <w:sz w:val="27"/>
          <w:szCs w:val="27"/>
          <w:lang w:eastAsia="ar-SA"/>
        </w:rPr>
        <w:t xml:space="preserve"> силу</w:t>
      </w:r>
      <w:r w:rsidR="00943482" w:rsidRPr="00190874">
        <w:rPr>
          <w:rFonts w:ascii="PT Astra Serif" w:hAnsi="PT Astra Serif"/>
          <w:sz w:val="27"/>
          <w:szCs w:val="27"/>
          <w:lang w:eastAsia="ar-SA"/>
        </w:rPr>
        <w:t>:</w:t>
      </w:r>
    </w:p>
    <w:p w:rsidR="00CC0597" w:rsidRPr="00190874" w:rsidRDefault="00943482" w:rsidP="00CC0597">
      <w:pPr>
        <w:pStyle w:val="ConsPlusNormal"/>
        <w:ind w:firstLine="705"/>
        <w:jc w:val="both"/>
        <w:rPr>
          <w:rFonts w:ascii="PT Astra Serif" w:hAnsi="PT Astra Serif"/>
          <w:sz w:val="27"/>
          <w:szCs w:val="27"/>
          <w:lang w:eastAsia="ar-SA"/>
        </w:rPr>
      </w:pPr>
      <w:r w:rsidRPr="00190874">
        <w:rPr>
          <w:rFonts w:ascii="PT Astra Serif" w:hAnsi="PT Astra Serif"/>
          <w:sz w:val="27"/>
          <w:szCs w:val="27"/>
          <w:lang w:eastAsia="ar-SA"/>
        </w:rPr>
        <w:t>2.1.</w:t>
      </w:r>
      <w:r w:rsidR="00CC0597" w:rsidRPr="00190874">
        <w:rPr>
          <w:rFonts w:ascii="PT Astra Serif" w:hAnsi="PT Astra Serif"/>
          <w:sz w:val="27"/>
          <w:szCs w:val="27"/>
          <w:lang w:eastAsia="ar-SA"/>
        </w:rPr>
        <w:t xml:space="preserve"> постановление администрации муниципального </w:t>
      </w:r>
      <w:r w:rsidR="00190874" w:rsidRPr="00190874">
        <w:rPr>
          <w:rFonts w:ascii="PT Astra Serif" w:hAnsi="PT Astra Serif"/>
          <w:sz w:val="27"/>
          <w:szCs w:val="27"/>
          <w:lang w:eastAsia="ar-SA"/>
        </w:rPr>
        <w:t xml:space="preserve">образования «Мелекесский район» </w:t>
      </w:r>
      <w:r w:rsidR="00CC0597" w:rsidRPr="00190874">
        <w:rPr>
          <w:rFonts w:ascii="PT Astra Serif" w:hAnsi="PT Astra Serif"/>
          <w:sz w:val="27"/>
          <w:szCs w:val="27"/>
          <w:lang w:eastAsia="ar-SA"/>
        </w:rPr>
        <w:t xml:space="preserve">Ульяновской области от </w:t>
      </w:r>
      <w:r w:rsidRPr="00190874">
        <w:rPr>
          <w:rFonts w:ascii="PT Astra Serif" w:hAnsi="PT Astra Serif"/>
          <w:sz w:val="27"/>
          <w:szCs w:val="27"/>
          <w:lang w:eastAsia="ar-SA"/>
        </w:rPr>
        <w:t>30.12.2021 №</w:t>
      </w:r>
      <w:r w:rsidR="00996604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Pr="00190874">
        <w:rPr>
          <w:rFonts w:ascii="PT Astra Serif" w:hAnsi="PT Astra Serif"/>
          <w:sz w:val="27"/>
          <w:szCs w:val="27"/>
          <w:lang w:eastAsia="ar-SA"/>
        </w:rPr>
        <w:t>1601</w:t>
      </w:r>
      <w:r w:rsidR="00CC0597" w:rsidRPr="00190874">
        <w:rPr>
          <w:rFonts w:ascii="PT Astra Serif" w:hAnsi="PT Astra Serif"/>
          <w:sz w:val="27"/>
          <w:szCs w:val="27"/>
          <w:lang w:eastAsia="ar-SA"/>
        </w:rPr>
        <w:t xml:space="preserve"> «</w:t>
      </w:r>
      <w:r w:rsidRPr="00190874">
        <w:rPr>
          <w:rFonts w:ascii="PT Astra Serif" w:hAnsi="PT Astra Serif"/>
          <w:sz w:val="27"/>
          <w:szCs w:val="27"/>
          <w:lang w:eastAsia="ar-SA"/>
        </w:rPr>
        <w:t>Об утверждении Порядка работы комиссии по осуществлению закупок для обеспечения муниципальных нужд муниципального образования «Мелекесский район» Ульяновской области»</w:t>
      </w:r>
      <w:r w:rsidR="00CC0597" w:rsidRPr="00190874">
        <w:rPr>
          <w:rFonts w:ascii="PT Astra Serif" w:hAnsi="PT Astra Serif"/>
          <w:sz w:val="27"/>
          <w:szCs w:val="27"/>
          <w:lang w:eastAsia="ar-SA"/>
        </w:rPr>
        <w:t>.</w:t>
      </w:r>
    </w:p>
    <w:p w:rsidR="00943482" w:rsidRPr="00190874" w:rsidRDefault="00943482" w:rsidP="00943482">
      <w:pPr>
        <w:pStyle w:val="ConsPlusNormal"/>
        <w:ind w:firstLine="705"/>
        <w:jc w:val="both"/>
        <w:rPr>
          <w:rFonts w:ascii="PT Astra Serif" w:hAnsi="PT Astra Serif"/>
          <w:sz w:val="27"/>
          <w:szCs w:val="27"/>
          <w:lang w:eastAsia="ar-SA"/>
        </w:rPr>
      </w:pPr>
      <w:r w:rsidRPr="00190874">
        <w:rPr>
          <w:rFonts w:ascii="PT Astra Serif" w:hAnsi="PT Astra Serif"/>
          <w:sz w:val="27"/>
          <w:szCs w:val="27"/>
          <w:lang w:eastAsia="ar-SA"/>
        </w:rPr>
        <w:t>2.2.</w:t>
      </w:r>
      <w:r w:rsidRPr="00190874">
        <w:rPr>
          <w:rFonts w:ascii="PT Astra Serif" w:hAnsi="PT Astra Serif"/>
          <w:b/>
          <w:sz w:val="27"/>
          <w:szCs w:val="27"/>
        </w:rPr>
        <w:t xml:space="preserve"> </w:t>
      </w:r>
      <w:r w:rsidRPr="00190874">
        <w:rPr>
          <w:rFonts w:ascii="PT Astra Serif" w:hAnsi="PT Astra Serif"/>
          <w:sz w:val="27"/>
          <w:szCs w:val="27"/>
          <w:lang w:eastAsia="ar-SA"/>
        </w:rPr>
        <w:t>постановление администрации муниципального образования «Мелекесский район» Ульяновской области от 13.04.2022 №</w:t>
      </w:r>
      <w:r w:rsidR="00996604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Pr="00190874">
        <w:rPr>
          <w:rFonts w:ascii="PT Astra Serif" w:hAnsi="PT Astra Serif"/>
          <w:sz w:val="27"/>
          <w:szCs w:val="27"/>
          <w:lang w:eastAsia="ar-SA"/>
        </w:rPr>
        <w:t>677 «О внесении изменений в постановление  администрации муниципального образования «Мелекесский район» Ульяновской области от 30.12.2021 №</w:t>
      </w:r>
      <w:r w:rsidR="00996604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Pr="00190874">
        <w:rPr>
          <w:rFonts w:ascii="PT Astra Serif" w:hAnsi="PT Astra Serif"/>
          <w:sz w:val="27"/>
          <w:szCs w:val="27"/>
          <w:lang w:eastAsia="ar-SA"/>
        </w:rPr>
        <w:t>1601 «Об утверждении Порядка работы комиссии по осуществлению закупок для обеспечения муниципальных нужд муниципального образования «Мелекесский район» Ульяновской области».</w:t>
      </w:r>
    </w:p>
    <w:p w:rsidR="00CB49ED" w:rsidRPr="00190874" w:rsidRDefault="00CC0597" w:rsidP="00CC0597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90874">
        <w:rPr>
          <w:rFonts w:ascii="PT Astra Serif" w:hAnsi="PT Astra Serif"/>
          <w:sz w:val="27"/>
          <w:szCs w:val="27"/>
          <w:lang w:eastAsia="ar-SA"/>
        </w:rPr>
        <w:t xml:space="preserve">3. </w:t>
      </w:r>
      <w:r w:rsidR="00400AE5" w:rsidRPr="00190874">
        <w:rPr>
          <w:rFonts w:ascii="PT Astra Serif" w:hAnsi="PT Astra Serif"/>
          <w:sz w:val="27"/>
          <w:szCs w:val="27"/>
          <w:lang w:eastAsia="ar-SA"/>
        </w:rPr>
        <w:t>Настоящее п</w:t>
      </w:r>
      <w:r w:rsidR="009E4CBD" w:rsidRPr="00190874">
        <w:rPr>
          <w:rFonts w:ascii="PT Astra Serif" w:hAnsi="PT Astra Serif"/>
          <w:sz w:val="27"/>
          <w:szCs w:val="27"/>
        </w:rPr>
        <w:t xml:space="preserve">остановление вступает в силу </w:t>
      </w:r>
      <w:r w:rsidR="00CB49ED" w:rsidRPr="00190874">
        <w:rPr>
          <w:rFonts w:ascii="PT Astra Serif" w:hAnsi="PT Astra Serif"/>
          <w:sz w:val="27"/>
          <w:szCs w:val="27"/>
        </w:rPr>
        <w:t>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</w:t>
      </w:r>
      <w:r w:rsidR="00190874">
        <w:rPr>
          <w:rFonts w:ascii="PT Astra Serif" w:hAnsi="PT Astra Serif"/>
          <w:sz w:val="27"/>
          <w:szCs w:val="27"/>
        </w:rPr>
        <w:t xml:space="preserve">кий район» Ульяновской области </w:t>
      </w:r>
      <w:r w:rsidR="00CB49ED" w:rsidRPr="00190874">
        <w:rPr>
          <w:rFonts w:ascii="PT Astra Serif" w:hAnsi="PT Astra Serif"/>
          <w:sz w:val="27"/>
          <w:szCs w:val="27"/>
        </w:rPr>
        <w:t>в информационно-телекоммуникационной сети Интернет.</w:t>
      </w:r>
    </w:p>
    <w:p w:rsidR="00F0032E" w:rsidRPr="00190874" w:rsidRDefault="00CC0597" w:rsidP="00CC0597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90874">
        <w:rPr>
          <w:rFonts w:ascii="PT Astra Serif" w:hAnsi="PT Astra Serif"/>
          <w:sz w:val="27"/>
          <w:szCs w:val="27"/>
        </w:rPr>
        <w:t>4. Контроль исполнения настоящего постановления оставляю за собой</w:t>
      </w:r>
      <w:r w:rsidR="00F0032E" w:rsidRPr="00190874">
        <w:rPr>
          <w:rFonts w:ascii="PT Astra Serif" w:hAnsi="PT Astra Serif"/>
          <w:sz w:val="27"/>
          <w:szCs w:val="27"/>
        </w:rPr>
        <w:t xml:space="preserve">. </w:t>
      </w:r>
    </w:p>
    <w:p w:rsidR="008933AF" w:rsidRPr="00190874" w:rsidRDefault="008933AF" w:rsidP="00CC0597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DB01EB" w:rsidRPr="00190874" w:rsidRDefault="00DB01EB" w:rsidP="00CC0597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F33390" w:rsidRPr="00190874" w:rsidRDefault="00CD19A7" w:rsidP="002C7673">
      <w:pPr>
        <w:widowControl w:val="0"/>
        <w:suppressAutoHyphens/>
        <w:spacing w:line="276" w:lineRule="auto"/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</w:pPr>
      <w:r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>Глав</w:t>
      </w:r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а </w:t>
      </w:r>
      <w:r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администрации                        </w:t>
      </w:r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          </w:t>
      </w:r>
      <w:r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</w:t>
      </w:r>
      <w:r w:rsidR="004574D9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 </w:t>
      </w:r>
      <w:r w:rsidR="00197F49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</w:t>
      </w:r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  </w:t>
      </w:r>
      <w:r w:rsidR="00CB49ED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</w:t>
      </w:r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 </w:t>
      </w:r>
      <w:r w:rsidR="0013767F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</w:t>
      </w:r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</w:t>
      </w:r>
      <w:r w:rsidR="00197F49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</w:t>
      </w:r>
      <w:r w:rsidR="004574D9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</w:t>
      </w:r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>С.А.</w:t>
      </w:r>
      <w:r w:rsidR="00C85FE9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</w:t>
      </w:r>
      <w:proofErr w:type="spellStart"/>
      <w:r w:rsidR="00F0032E"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>Сандрюков</w:t>
      </w:r>
      <w:proofErr w:type="spellEnd"/>
    </w:p>
    <w:p w:rsidR="001C2661" w:rsidRPr="0060363D" w:rsidRDefault="00F33390" w:rsidP="00190874">
      <w:pPr>
        <w:spacing w:after="200" w:line="276" w:lineRule="auto"/>
        <w:jc w:val="center"/>
        <w:rPr>
          <w:rFonts w:ascii="PT Astra Serif" w:hAnsi="PT Astra Serif"/>
          <w:sz w:val="28"/>
          <w:szCs w:val="28"/>
        </w:rPr>
      </w:pPr>
      <w:r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br w:type="page"/>
      </w:r>
      <w:r w:rsid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lastRenderedPageBreak/>
        <w:t xml:space="preserve">                                                                   </w:t>
      </w:r>
      <w:r w:rsidR="001858D9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   </w:t>
      </w:r>
      <w:r w:rsid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</w:t>
      </w:r>
      <w:r w:rsidR="001C2661" w:rsidRPr="0060363D">
        <w:rPr>
          <w:rFonts w:ascii="PT Astra Serif" w:hAnsi="PT Astra Serif"/>
          <w:sz w:val="28"/>
          <w:szCs w:val="28"/>
        </w:rPr>
        <w:t>ПРИЛОЖЕНИЕ</w:t>
      </w:r>
    </w:p>
    <w:p w:rsidR="001C2661" w:rsidRPr="0060363D" w:rsidRDefault="001C2661" w:rsidP="001C2661">
      <w:pPr>
        <w:ind w:left="5387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к </w:t>
      </w:r>
      <w:r w:rsidR="0060363D">
        <w:rPr>
          <w:rFonts w:ascii="PT Astra Serif" w:hAnsi="PT Astra Serif"/>
          <w:sz w:val="28"/>
          <w:szCs w:val="28"/>
        </w:rPr>
        <w:t>п</w:t>
      </w:r>
      <w:r w:rsidRPr="0060363D">
        <w:rPr>
          <w:rFonts w:ascii="PT Astra Serif" w:hAnsi="PT Astra Serif"/>
          <w:sz w:val="28"/>
          <w:szCs w:val="28"/>
        </w:rPr>
        <w:t>остановлению администрации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«Мелекесский район»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Ульяновской области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от </w:t>
      </w:r>
      <w:r w:rsidR="006E7005">
        <w:rPr>
          <w:rFonts w:ascii="PT Astra Serif" w:hAnsi="PT Astra Serif"/>
          <w:sz w:val="28"/>
          <w:szCs w:val="28"/>
        </w:rPr>
        <w:t>30.08.2022</w:t>
      </w:r>
      <w:r w:rsidRPr="0060363D">
        <w:rPr>
          <w:rFonts w:ascii="PT Astra Serif" w:hAnsi="PT Astra Serif"/>
          <w:sz w:val="28"/>
          <w:szCs w:val="28"/>
        </w:rPr>
        <w:t xml:space="preserve"> № </w:t>
      </w:r>
      <w:r w:rsidR="006E7005">
        <w:rPr>
          <w:rFonts w:ascii="PT Astra Serif" w:hAnsi="PT Astra Serif"/>
          <w:sz w:val="28"/>
          <w:szCs w:val="28"/>
        </w:rPr>
        <w:t>1534</w:t>
      </w:r>
    </w:p>
    <w:p w:rsidR="00CD19A7" w:rsidRPr="0060363D" w:rsidRDefault="00CD19A7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C0597" w:rsidRPr="0060363D" w:rsidRDefault="00CC0597" w:rsidP="00CC0597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60363D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CC0597" w:rsidRPr="0060363D" w:rsidRDefault="00CC0597" w:rsidP="00CC0597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60363D">
        <w:rPr>
          <w:rFonts w:ascii="PT Astra Serif" w:hAnsi="PT Astra Serif"/>
          <w:b/>
          <w:sz w:val="28"/>
          <w:szCs w:val="28"/>
        </w:rPr>
        <w:t>работы комиссии</w:t>
      </w:r>
      <w:r w:rsidRPr="0060363D">
        <w:rPr>
          <w:rFonts w:ascii="PT Astra Serif" w:hAnsi="PT Astra Serif"/>
          <w:b/>
          <w:bCs/>
          <w:sz w:val="28"/>
          <w:szCs w:val="28"/>
        </w:rPr>
        <w:t xml:space="preserve"> по осуществлению закупок</w:t>
      </w:r>
      <w:r w:rsidR="00A31012" w:rsidRPr="0060363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31012" w:rsidRPr="0060363D">
        <w:rPr>
          <w:rFonts w:ascii="PT Astra Serif" w:hAnsi="PT Astra Serif"/>
          <w:b/>
          <w:sz w:val="28"/>
          <w:szCs w:val="28"/>
        </w:rPr>
        <w:t xml:space="preserve">для обеспечения муниципальных нужд </w:t>
      </w:r>
      <w:r w:rsidR="00A31012" w:rsidRPr="0060363D">
        <w:rPr>
          <w:rFonts w:ascii="PT Astra Serif" w:hAnsi="PT Astra Serif"/>
          <w:b/>
          <w:kern w:val="2"/>
          <w:sz w:val="28"/>
          <w:szCs w:val="28"/>
          <w:lang w:eastAsia="ar-SA"/>
        </w:rPr>
        <w:t xml:space="preserve">муниципального образования </w:t>
      </w:r>
      <w:r w:rsidR="00A31012" w:rsidRPr="0060363D">
        <w:rPr>
          <w:rFonts w:ascii="PT Astra Serif" w:hAnsi="PT Astra Serif"/>
          <w:b/>
          <w:kern w:val="2"/>
          <w:sz w:val="28"/>
          <w:szCs w:val="28"/>
          <w:lang w:eastAsia="ar-SA"/>
        </w:rPr>
        <w:br/>
        <w:t>«Мелекесский район» Ульяновской области</w:t>
      </w:r>
    </w:p>
    <w:p w:rsidR="00CC0597" w:rsidRPr="0060363D" w:rsidRDefault="00CC0597" w:rsidP="00CC0597">
      <w:pPr>
        <w:snapToGrid w:val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1. Общие положения</w:t>
      </w: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A310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60363D">
        <w:rPr>
          <w:rFonts w:ascii="PT Astra Serif" w:hAnsi="PT Astra Serif"/>
          <w:sz w:val="28"/>
          <w:szCs w:val="28"/>
        </w:rPr>
        <w:t xml:space="preserve">Комиссия по осуществлению закупок </w:t>
      </w:r>
      <w:r w:rsidR="00A31012" w:rsidRPr="0060363D">
        <w:rPr>
          <w:rFonts w:ascii="PT Astra Serif" w:hAnsi="PT Astra Serif"/>
          <w:sz w:val="28"/>
          <w:szCs w:val="28"/>
        </w:rPr>
        <w:t xml:space="preserve">для обеспечения муниципальных нужд муниципального образования «Мелекесский район» Ульяновской области </w:t>
      </w:r>
      <w:r w:rsidRPr="0060363D">
        <w:rPr>
          <w:rFonts w:ascii="PT Astra Serif" w:hAnsi="PT Astra Serif"/>
          <w:sz w:val="28"/>
          <w:szCs w:val="28"/>
        </w:rPr>
        <w:t xml:space="preserve">(далее – комиссия) создаётся в соответствии с Порядком взаимодействия заказчиков с уполномоченным органом, утверждённым постановлением </w:t>
      </w:r>
      <w:r w:rsidR="009E4CBD" w:rsidRPr="0060363D">
        <w:rPr>
          <w:rFonts w:ascii="PT Astra Serif" w:hAnsi="PT Astra Serif"/>
          <w:sz w:val="28"/>
          <w:szCs w:val="28"/>
        </w:rPr>
        <w:t>администрации муниципального образования «Мелекесский район» Ульяновской области от 28.05.202</w:t>
      </w:r>
      <w:r w:rsidR="00543DFA">
        <w:rPr>
          <w:rFonts w:ascii="PT Astra Serif" w:hAnsi="PT Astra Serif"/>
          <w:sz w:val="28"/>
          <w:szCs w:val="28"/>
        </w:rPr>
        <w:t>1</w:t>
      </w:r>
      <w:r w:rsidR="009E4CBD" w:rsidRPr="0060363D">
        <w:rPr>
          <w:rFonts w:ascii="PT Astra Serif" w:hAnsi="PT Astra Serif"/>
          <w:sz w:val="28"/>
          <w:szCs w:val="28"/>
        </w:rPr>
        <w:t xml:space="preserve"> № 532 «Об утверждении Порядка взаимодействия муниципальных заказчиков с уполномоченным органом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="009E4CBD" w:rsidRPr="0060363D">
        <w:rPr>
          <w:rFonts w:ascii="PT Astra Serif" w:hAnsi="PT Astra Serif"/>
          <w:sz w:val="28"/>
          <w:szCs w:val="28"/>
        </w:rPr>
        <w:t>по определению поставщиков (подрядчиков, исполнителей) при осуществлении закупок товаров, работ, услуг для обеспечения</w:t>
      </w:r>
      <w:proofErr w:type="gramEnd"/>
      <w:r w:rsidR="009E4CBD" w:rsidRPr="0060363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E4CBD" w:rsidRPr="0060363D">
        <w:rPr>
          <w:rFonts w:ascii="PT Astra Serif" w:hAnsi="PT Astra Serif"/>
          <w:sz w:val="28"/>
          <w:szCs w:val="28"/>
        </w:rPr>
        <w:t>муниципальных нужд муниципального образования «Мелекесский район» Ульяновской области</w:t>
      </w:r>
      <w:r w:rsidRPr="0060363D">
        <w:rPr>
          <w:rFonts w:ascii="PT Astra Serif" w:hAnsi="PT Astra Serif"/>
          <w:sz w:val="28"/>
          <w:szCs w:val="28"/>
        </w:rPr>
        <w:t xml:space="preserve"> (далее – Порядок взаимодействия), в целях определения поставщиков (подрядчиков, исполнителей) путём проведения открытых конкурсов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>в электронной форме (далее – электронный конкурс),</w:t>
      </w:r>
      <w:r w:rsidRPr="0060363D">
        <w:rPr>
          <w:rFonts w:ascii="PT Astra Serif" w:hAnsi="PT Astra Serif" w:cs="PT Astra Serif"/>
          <w:sz w:val="28"/>
          <w:szCs w:val="28"/>
        </w:rPr>
        <w:t xml:space="preserve"> открытых аукционов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 xml:space="preserve">в электронной форме </w:t>
      </w:r>
      <w:r w:rsidRPr="0060363D">
        <w:rPr>
          <w:rFonts w:ascii="PT Astra Serif" w:hAnsi="PT Astra Serif"/>
          <w:sz w:val="28"/>
          <w:szCs w:val="28"/>
        </w:rPr>
        <w:t>(далее – электронный аукцион)</w:t>
      </w:r>
      <w:r w:rsidRPr="0060363D">
        <w:rPr>
          <w:rFonts w:ascii="PT Astra Serif" w:hAnsi="PT Astra Serif" w:cs="PT Astra Serif"/>
          <w:sz w:val="28"/>
          <w:szCs w:val="28"/>
        </w:rPr>
        <w:t xml:space="preserve">, запросов котировок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в электронной форме (далее – электронный запрос котировок)</w:t>
      </w:r>
      <w:r w:rsidRPr="0060363D">
        <w:rPr>
          <w:rFonts w:ascii="PT Astra Serif" w:hAnsi="PT Astra Serif"/>
          <w:sz w:val="28"/>
          <w:szCs w:val="28"/>
        </w:rPr>
        <w:t>.</w:t>
      </w:r>
      <w:proofErr w:type="gramEnd"/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1.2. В своей деятельности комиссия руководствуется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иными федеральными законами, нормативными правовыми актами Российской Федерации и Ульяновской области (далее – законодательство) и настоящим Порядком.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1.3. Положения настоящего Порядка являются типовыми и применяются при определении поставщиков (подрядчиков, исполнителей) путём проведения электронных конкурсов, электронных аукционов, </w:t>
      </w:r>
      <w:r w:rsidRPr="0060363D">
        <w:rPr>
          <w:rFonts w:ascii="PT Astra Serif" w:hAnsi="PT Astra Serif" w:cs="PT Astra Serif"/>
          <w:sz w:val="28"/>
          <w:szCs w:val="28"/>
        </w:rPr>
        <w:t>электронных запросов котировок</w:t>
      </w:r>
      <w:r w:rsidRPr="0060363D">
        <w:rPr>
          <w:rFonts w:ascii="PT Astra Serif" w:hAnsi="PT Astra Serif"/>
          <w:sz w:val="28"/>
          <w:szCs w:val="28"/>
        </w:rPr>
        <w:t xml:space="preserve"> для заказчиков, указанных в пункте 1 Порядка взаимодействия.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1.4. Основные понятия и термины, используемые в настоящем Порядке, применяются в том же значении, что и в законе о контрактной системе.</w:t>
      </w:r>
    </w:p>
    <w:p w:rsidR="00CC0597" w:rsidRPr="0060363D" w:rsidRDefault="00CC0597" w:rsidP="00CC0597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2. Функции комиссии</w:t>
      </w: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lastRenderedPageBreak/>
        <w:t>Функциями комиссии являются: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а) </w:t>
      </w:r>
      <w:r w:rsidRPr="0060363D">
        <w:rPr>
          <w:rFonts w:ascii="PT Astra Serif" w:hAnsi="PT Astra Serif" w:cs="PT Astra Serif"/>
          <w:sz w:val="28"/>
          <w:szCs w:val="28"/>
        </w:rPr>
        <w:t>проверка соответствия участников закупок требованиям, указанным в пунктах 1 и 7.1 части 1 и части 1.1 (при наличии такого требования) статьи 31</w:t>
      </w:r>
      <w:r w:rsidRPr="0060363D">
        <w:rPr>
          <w:rFonts w:ascii="PT Astra Serif" w:hAnsi="PT Astra Serif"/>
          <w:sz w:val="28"/>
          <w:szCs w:val="28"/>
        </w:rPr>
        <w:t xml:space="preserve"> 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>, требованиям, предусмотренным частями 2 и 2.1 статьи 31</w:t>
      </w:r>
      <w:r w:rsidRPr="0060363D">
        <w:rPr>
          <w:rFonts w:ascii="PT Astra Serif" w:hAnsi="PT Astra Serif"/>
          <w:sz w:val="28"/>
          <w:szCs w:val="28"/>
        </w:rPr>
        <w:t xml:space="preserve"> 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 xml:space="preserve"> (при осуществлении закупок,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в отношении участников которых в соответствии с частями 2 и 2.1 статьи 31</w:t>
      </w:r>
      <w:r w:rsidRPr="0060363D">
        <w:rPr>
          <w:rFonts w:ascii="PT Astra Serif" w:hAnsi="PT Astra Serif"/>
          <w:sz w:val="28"/>
          <w:szCs w:val="28"/>
        </w:rPr>
        <w:t xml:space="preserve"> 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 xml:space="preserve"> установлены дополнительные требования);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б) при проведении электронного конкурса: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- </w:t>
      </w:r>
      <w:r w:rsidRPr="0060363D">
        <w:rPr>
          <w:rFonts w:ascii="PT Astra Serif" w:hAnsi="PT Astra Serif" w:cs="PT Astra Serif"/>
          <w:sz w:val="28"/>
          <w:szCs w:val="28"/>
        </w:rPr>
        <w:t xml:space="preserve">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в закупке соответствующей извещению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об осуществлении закупки или об отклонении заявки на участие в закупке;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 w:cs="PT Astra Serif"/>
          <w:sz w:val="28"/>
          <w:szCs w:val="28"/>
        </w:rPr>
        <w:t xml:space="preserve">- осуществление оценки первых частей заявок на участие в закупке,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 xml:space="preserve">в отношении которых принято решение о признании соответствующими извещению об осуществлении закупки, по критериям, предусмотренным пунктами 2 и 3 части 1 статьи 32 </w:t>
      </w:r>
      <w:r w:rsidRPr="0060363D">
        <w:rPr>
          <w:rFonts w:ascii="PT Astra Serif" w:hAnsi="PT Astra Serif"/>
          <w:sz w:val="28"/>
          <w:szCs w:val="28"/>
        </w:rPr>
        <w:t>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 xml:space="preserve"> (если такие критерии установлены извещением об осуществлении закупки);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 w:cs="PT Astra Serif"/>
          <w:sz w:val="28"/>
          <w:szCs w:val="28"/>
        </w:rPr>
        <w:t xml:space="preserve">- рассмотрение вторых частей заявок на участие в закупке, а также информации и документов, направленных оператором электронной площадки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в соответствии с пунктом 2 части 10 статьи 48</w:t>
      </w:r>
      <w:r w:rsidRPr="0060363D">
        <w:rPr>
          <w:rFonts w:ascii="PT Astra Serif" w:hAnsi="PT Astra Serif"/>
          <w:sz w:val="28"/>
          <w:szCs w:val="28"/>
        </w:rPr>
        <w:t xml:space="preserve"> 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 xml:space="preserve">,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и принятие решения о признании второй части заявки на участие в закупке</w:t>
      </w:r>
      <w:r w:rsidR="00995A34" w:rsidRPr="0060363D">
        <w:rPr>
          <w:rFonts w:ascii="PT Astra Serif" w:hAnsi="PT Astra Serif" w:cs="PT Astra Serif"/>
          <w:sz w:val="28"/>
          <w:szCs w:val="28"/>
        </w:rPr>
        <w:t>,</w:t>
      </w:r>
      <w:r w:rsidRPr="0060363D">
        <w:rPr>
          <w:rFonts w:ascii="PT Astra Serif" w:hAnsi="PT Astra Serif" w:cs="PT Astra Serif"/>
          <w:sz w:val="28"/>
          <w:szCs w:val="28"/>
        </w:rPr>
        <w:t xml:space="preserve"> соответствующей требованиям извещения об осуществлении закупки или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об отклонении заявки на участие в закупке;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 w:cs="PT Astra Serif"/>
          <w:sz w:val="28"/>
          <w:szCs w:val="28"/>
        </w:rPr>
        <w:t xml:space="preserve">- осуществление оценки вторых частей заявок на участие в закупке,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 xml:space="preserve">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</w:t>
      </w:r>
      <w:r w:rsidRPr="0060363D">
        <w:rPr>
          <w:rFonts w:ascii="PT Astra Serif" w:hAnsi="PT Astra Serif"/>
          <w:sz w:val="28"/>
          <w:szCs w:val="28"/>
        </w:rPr>
        <w:t>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 xml:space="preserve"> (если такой критерий установлен извещением об осуществлении закупки);</w:t>
      </w:r>
      <w:bookmarkStart w:id="0" w:name="Par0"/>
      <w:bookmarkEnd w:id="0"/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 w:cs="PT Astra Serif"/>
          <w:sz w:val="28"/>
          <w:szCs w:val="28"/>
        </w:rPr>
        <w:t xml:space="preserve">- осуществление оценки ценовых предложений по критерию, предусмотренному пунктом 1 части 1 статьи 32 </w:t>
      </w:r>
      <w:r w:rsidRPr="0060363D">
        <w:rPr>
          <w:rFonts w:ascii="PT Astra Serif" w:hAnsi="PT Astra Serif"/>
          <w:sz w:val="28"/>
          <w:szCs w:val="28"/>
        </w:rPr>
        <w:t>закона о контрактной системе</w:t>
      </w:r>
      <w:r w:rsidRPr="0060363D">
        <w:rPr>
          <w:rFonts w:ascii="PT Astra Serif" w:hAnsi="PT Astra Serif" w:cs="PT Astra Serif"/>
          <w:sz w:val="28"/>
          <w:szCs w:val="28"/>
        </w:rPr>
        <w:t>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 w:cs="PT Astra Serif"/>
          <w:sz w:val="28"/>
          <w:szCs w:val="28"/>
        </w:rPr>
        <w:t>- присвоение каждой заявке на участие в закупке, первая и вторая части которой признаны соответствующими извещению об осуществлении закупки, порядкового номера в порядке уменьшения степени выгодности содержащихся в таких заявках условий исполнения контракта;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в) при проведении электронного аукциона: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- рассмотрение заявок на участие в закупке, информации и документов, направленных оператором электронной площадки в соответствии с пунктом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 xml:space="preserve">4 части 4 статьи 49 закона о контрактной системе, и принятие решения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 xml:space="preserve">о признании заявки на участие в закупке соответствующей извещению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 xml:space="preserve">об осуществлении закупки или об отклонении заявки на участие в закупке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 xml:space="preserve">по основаниям, предусмотренным пунктами 1 - 8 части 12 статьи 48 закона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>о контрактной системе;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- присвоение каждой заявке на участие в закупке, признанной соответствующей извещению об осуществлении закупки, порядкового номера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 xml:space="preserve">в порядке возрастания минимального ценового предложения участника </w:t>
      </w:r>
      <w:r w:rsidRPr="0060363D">
        <w:rPr>
          <w:rFonts w:ascii="PT Astra Serif" w:hAnsi="PT Astra Serif"/>
          <w:sz w:val="28"/>
          <w:szCs w:val="28"/>
        </w:rPr>
        <w:lastRenderedPageBreak/>
        <w:t>закупки, подавшего такую заявку (за исключением случая, предусмотренного пунктом 9 части 3 статьи 49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 пункта 9 части 3 статьи 49 закона о контрактной системе, присваиваются в порядке убывания размера ценового предложения участника закупки);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г) </w:t>
      </w:r>
      <w:r w:rsidRPr="0060363D">
        <w:rPr>
          <w:rFonts w:ascii="PT Astra Serif" w:hAnsi="PT Astra Serif"/>
          <w:sz w:val="28"/>
          <w:szCs w:val="28"/>
        </w:rPr>
        <w:t>при проведении электронного запроса котировок: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- рассмотрение заявок на участие в закупке, информации и документов, направленных оператором электронной площадки в соответствии с частью 2 статьи 50 закона о контрактной системе,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 статьи 48 закона о контрактной системе;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- присвоение каждой заявке на участие в закупке, признанной соответствующей извещению об осуществлении закупки, порядкового номера </w:t>
      </w:r>
      <w:r w:rsidR="00D15AE5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заявку;</w:t>
      </w:r>
    </w:p>
    <w:p w:rsidR="00C85FE9" w:rsidRPr="00C85FE9" w:rsidRDefault="00CC0597" w:rsidP="00C85FE9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  <w:lang w:bidi="ru-RU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д) </w:t>
      </w:r>
      <w:r w:rsidR="00C85FE9"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при признании открытого конкурентного способа закупки </w:t>
      </w:r>
      <w:proofErr w:type="gramStart"/>
      <w:r w:rsidR="00C85FE9" w:rsidRPr="00C85FE9">
        <w:rPr>
          <w:rFonts w:ascii="PT Astra Serif" w:hAnsi="PT Astra Serif"/>
          <w:bCs/>
          <w:iCs/>
          <w:sz w:val="28"/>
          <w:szCs w:val="28"/>
          <w:lang w:bidi="ru-RU"/>
        </w:rPr>
        <w:t>несостоявшимся</w:t>
      </w:r>
      <w:proofErr w:type="gramEnd"/>
      <w:r w:rsidR="00C85FE9" w:rsidRPr="00C85FE9">
        <w:rPr>
          <w:rFonts w:ascii="PT Astra Serif" w:hAnsi="PT Astra Serif"/>
          <w:bCs/>
          <w:iCs/>
          <w:sz w:val="28"/>
          <w:szCs w:val="28"/>
          <w:lang w:bidi="ru-RU"/>
        </w:rPr>
        <w:t>:</w:t>
      </w:r>
    </w:p>
    <w:p w:rsidR="00C85FE9" w:rsidRPr="00C85FE9" w:rsidRDefault="00C85FE9" w:rsidP="00C85FE9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  <w:lang w:bidi="ru-RU"/>
        </w:rPr>
      </w:pPr>
      <w:proofErr w:type="gramStart"/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>в случае, предусмотренном пунктом 1 части 1 настоящей статьи 52 закона о контрактной системе, - рассмотрение информации и документов, направленных оператором электронной площадки в соответствии с пунктом 1 части 2 статьи 52 закона о контрактной системе, и принятие решения о соответствии заявки на участие в закупке требованиям, установленным в извещении об осуществлении закупки, или об отклонении заявки на участие в закупке</w:t>
      </w:r>
      <w:proofErr w:type="gramEnd"/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 по основаниям, предусмотренным частями 5 и 12 статьи 48 (в случае проведения электронного конкурса), пунктами 1-8 части 12 статьи 48 (в случае проведения электронного аукциона) закона о контрактной системе;</w:t>
      </w:r>
    </w:p>
    <w:p w:rsidR="00CC0597" w:rsidRPr="0060363D" w:rsidRDefault="00C85FE9" w:rsidP="00C85FE9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proofErr w:type="gramStart"/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в случае, предусмотренном пунктом </w:t>
      </w:r>
      <w:r w:rsidR="004C0126">
        <w:rPr>
          <w:rFonts w:ascii="PT Astra Serif" w:hAnsi="PT Astra Serif"/>
          <w:bCs/>
          <w:iCs/>
          <w:sz w:val="28"/>
          <w:szCs w:val="28"/>
          <w:lang w:bidi="ru-RU"/>
        </w:rPr>
        <w:t>2</w:t>
      </w:r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 части </w:t>
      </w:r>
      <w:r w:rsidR="004C0126">
        <w:rPr>
          <w:rFonts w:ascii="PT Astra Serif" w:hAnsi="PT Astra Serif"/>
          <w:bCs/>
          <w:iCs/>
          <w:sz w:val="28"/>
          <w:szCs w:val="28"/>
          <w:lang w:bidi="ru-RU"/>
        </w:rPr>
        <w:t>1</w:t>
      </w:r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 статьи 52 закона о контрактной системе, - рассмотрение информации и документов, направленных оператором электронной площадки в соответствии с пунктом 1 части </w:t>
      </w:r>
      <w:r w:rsidR="004C0126">
        <w:rPr>
          <w:rFonts w:ascii="PT Astra Serif" w:hAnsi="PT Astra Serif"/>
          <w:bCs/>
          <w:iCs/>
          <w:sz w:val="28"/>
          <w:szCs w:val="28"/>
          <w:lang w:bidi="ru-RU"/>
        </w:rPr>
        <w:t>3</w:t>
      </w:r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 статьи 52 закона о контрактной системе, и принятие решения о соответствии заявки на участие в закупке требованиям, установленным в извещении об осуществлении закупки, или об отклонении заявки на участие в закупке по</w:t>
      </w:r>
      <w:proofErr w:type="gramEnd"/>
      <w:r w:rsidRPr="00C85FE9">
        <w:rPr>
          <w:rFonts w:ascii="PT Astra Serif" w:hAnsi="PT Astra Serif"/>
          <w:bCs/>
          <w:iCs/>
          <w:sz w:val="28"/>
          <w:szCs w:val="28"/>
          <w:lang w:bidi="ru-RU"/>
        </w:rPr>
        <w:t xml:space="preserve"> основаниям, предусмотренным частью 12 статьи 48 закона о контрактной системе</w:t>
      </w:r>
      <w:r w:rsidR="00CC0597" w:rsidRPr="0060363D">
        <w:rPr>
          <w:rFonts w:ascii="PT Astra Serif" w:hAnsi="PT Astra Serif"/>
          <w:bCs/>
          <w:iCs/>
          <w:sz w:val="28"/>
          <w:szCs w:val="28"/>
        </w:rPr>
        <w:t>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е) осуществление иных функций, предусмотренных законодательством.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3. Обязанности и права членов комиссии</w:t>
      </w: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3.1. Члены комиссии обязаны: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знать и руководствоваться в своей деятельности требованиями </w:t>
      </w:r>
      <w:r w:rsidRPr="0060363D">
        <w:rPr>
          <w:rFonts w:ascii="PT Astra Serif" w:hAnsi="PT Astra Serif"/>
          <w:sz w:val="28"/>
          <w:szCs w:val="28"/>
        </w:rPr>
        <w:br/>
        <w:t>и положениями законодательства, а также настоящего Порядка;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lastRenderedPageBreak/>
        <w:t xml:space="preserve">лично участвовать в заседаниях комиссии, отсутствие </w:t>
      </w:r>
      <w:r w:rsidRPr="0060363D">
        <w:rPr>
          <w:rFonts w:ascii="PT Astra Serif" w:hAnsi="PT Astra Serif"/>
          <w:sz w:val="28"/>
          <w:szCs w:val="28"/>
        </w:rPr>
        <w:br/>
        <w:t xml:space="preserve">на заседании комиссии допускается только по уважительным причинам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>в соответствии с трудовым законодательством Российской Федерации;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соблюдать порядок и сроки проведения процедур, возложенных </w:t>
      </w:r>
      <w:r w:rsidRPr="0060363D">
        <w:rPr>
          <w:rFonts w:ascii="PT Astra Serif" w:hAnsi="PT Astra Serif"/>
          <w:sz w:val="28"/>
          <w:szCs w:val="28"/>
        </w:rPr>
        <w:br/>
        <w:t>на комиссию в соответствии с законодательством и настоящим Порядком;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не допускать разглашения сведений, ставших им известными в ходе проведения закупки, кроме случаев, прямо предусмотренных законодательством;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проверять правильность содержания протоколов, составленных</w:t>
      </w:r>
      <w:r w:rsidRPr="0060363D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60363D">
        <w:rPr>
          <w:rFonts w:ascii="PT Astra Serif" w:hAnsi="PT Astra Serif"/>
          <w:sz w:val="28"/>
          <w:szCs w:val="28"/>
        </w:rPr>
        <w:t>при проведении закупки, в том числе правильность отражения в протоколах своего решения;</w:t>
      </w:r>
    </w:p>
    <w:p w:rsidR="00CC0597" w:rsidRPr="0060363D" w:rsidRDefault="00CC0597" w:rsidP="00CC0597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подписывать </w:t>
      </w:r>
      <w:r w:rsidRPr="0060363D">
        <w:rPr>
          <w:rFonts w:ascii="PT Astra Serif" w:hAnsi="PT Astra Serif" w:cs="PT Astra Serif"/>
          <w:sz w:val="28"/>
          <w:szCs w:val="28"/>
        </w:rPr>
        <w:t>усиленными электронными подписями</w:t>
      </w:r>
      <w:r w:rsidRPr="0060363D">
        <w:rPr>
          <w:rFonts w:ascii="PT Astra Serif" w:hAnsi="PT Astra Serif"/>
          <w:sz w:val="28"/>
          <w:szCs w:val="28"/>
        </w:rPr>
        <w:t xml:space="preserve"> протоколы, составленные при проведении закупки, в сроки, установленные законодательством.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3.2. Члены комиссии вправе: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знакомиться со всеми представленными на рассмотрение документами </w:t>
      </w:r>
      <w:r w:rsidRPr="0060363D">
        <w:rPr>
          <w:rFonts w:ascii="PT Astra Serif" w:hAnsi="PT Astra Serif"/>
          <w:sz w:val="28"/>
          <w:szCs w:val="28"/>
        </w:rPr>
        <w:br/>
        <w:t>и сведениями, составляющими заявку;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выступать по вопросам повестки дня на заседаниях комиссии, письменно излагать своё особое мнение;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осуществлять функции секретаря комиссии;</w:t>
      </w:r>
    </w:p>
    <w:p w:rsidR="00CC0597" w:rsidRPr="0060363D" w:rsidRDefault="00190874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874">
        <w:rPr>
          <w:rFonts w:ascii="PT Astra Serif" w:hAnsi="PT Astra Serif"/>
          <w:sz w:val="28"/>
          <w:szCs w:val="28"/>
        </w:rPr>
        <w:t>осуществлять иные права, в том числе и в соответствии с частью 8 статьи 31 Федерального закона от 05.04.2013 N 44-ФЗ «О контрактной системе в сфере закупок товаров, работ, услуг для обеспечения государственных и муниципальных нужд</w:t>
      </w:r>
      <w:r w:rsidR="00D15AE5" w:rsidRPr="0060363D">
        <w:rPr>
          <w:rFonts w:ascii="PT Astra Serif" w:hAnsi="PT Astra Serif"/>
          <w:sz w:val="28"/>
          <w:szCs w:val="28"/>
        </w:rPr>
        <w:t>;</w:t>
      </w:r>
    </w:p>
    <w:p w:rsidR="00573141" w:rsidRDefault="00BD4149" w:rsidP="00BD41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выбирать </w:t>
      </w:r>
      <w:r w:rsidR="00434205" w:rsidRPr="0060363D">
        <w:rPr>
          <w:rFonts w:ascii="PT Astra Serif" w:hAnsi="PT Astra Serif"/>
          <w:sz w:val="28"/>
          <w:szCs w:val="28"/>
        </w:rPr>
        <w:t xml:space="preserve">путём открытого голосования </w:t>
      </w:r>
      <w:r w:rsidRPr="0060363D">
        <w:rPr>
          <w:rFonts w:ascii="PT Astra Serif" w:hAnsi="PT Astra Serif"/>
          <w:sz w:val="28"/>
          <w:szCs w:val="28"/>
        </w:rPr>
        <w:t>из числа членов комиссии председателя комиссии</w:t>
      </w:r>
      <w:r w:rsidR="00573141">
        <w:rPr>
          <w:rFonts w:ascii="PT Astra Serif" w:hAnsi="PT Astra Serif"/>
          <w:sz w:val="28"/>
          <w:szCs w:val="28"/>
        </w:rPr>
        <w:t>;</w:t>
      </w:r>
    </w:p>
    <w:p w:rsidR="00BD4149" w:rsidRPr="0060363D" w:rsidRDefault="00BD4149" w:rsidP="00BD4149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0363D">
        <w:rPr>
          <w:rFonts w:ascii="PT Astra Serif" w:hAnsi="PT Astra Serif"/>
          <w:sz w:val="28"/>
          <w:szCs w:val="28"/>
        </w:rPr>
        <w:t xml:space="preserve"> </w:t>
      </w:r>
      <w:r w:rsidR="00573141" w:rsidRPr="00573141">
        <w:rPr>
          <w:rFonts w:ascii="PT Astra Serif" w:hAnsi="PT Astra Serif"/>
          <w:sz w:val="28"/>
          <w:szCs w:val="28"/>
          <w:lang w:bidi="ru-RU"/>
        </w:rPr>
        <w:t>проверять соответствие участников закупок требованиям, указанным в пунктах 3-5, 7, 8, 9, 11 части 1 статьи 31 закона о контрактной системе, а также</w:t>
      </w:r>
      <w:r w:rsidR="00573141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573141" w:rsidRPr="00573141">
        <w:rPr>
          <w:rFonts w:ascii="PT Astra Serif" w:hAnsi="PT Astra Serif"/>
          <w:sz w:val="28"/>
          <w:szCs w:val="28"/>
          <w:lang w:bidi="ru-RU"/>
        </w:rPr>
        <w:t>при проведении электронных процедур требованию, указанному в пункте 10 части 1 статьи 31 закона о контрактной системе</w:t>
      </w:r>
      <w:r w:rsidR="00573141">
        <w:rPr>
          <w:rFonts w:ascii="PT Astra Serif" w:hAnsi="PT Astra Serif"/>
          <w:sz w:val="28"/>
          <w:szCs w:val="28"/>
          <w:lang w:bidi="ru-RU"/>
        </w:rPr>
        <w:t>.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3.3. Председатель комиссии: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осуществляет общее руководство работой комиссии;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объявляет заседание правомочным или выносит решение о его переносе из-за отсутствия на заседании комиссии более половины </w:t>
      </w:r>
      <w:r w:rsidRPr="0060363D">
        <w:rPr>
          <w:rFonts w:ascii="PT Astra Serif" w:hAnsi="PT Astra Serif"/>
          <w:sz w:val="28"/>
          <w:szCs w:val="28"/>
        </w:rPr>
        <w:br/>
        <w:t>от установленного числа членов комиссии;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открывает и ведёт заседания комиссии, объявляет перерывы;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определяет порядок рассмотрения обсуждаемых вопросов;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назначает дату очередного заседания комиссии;</w:t>
      </w:r>
    </w:p>
    <w:p w:rsidR="00C92564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подписывает протоколы</w:t>
      </w:r>
      <w:r w:rsidR="00F21705" w:rsidRPr="0060363D">
        <w:rPr>
          <w:rFonts w:ascii="PT Astra Serif" w:hAnsi="PT Astra Serif"/>
          <w:sz w:val="28"/>
          <w:szCs w:val="28"/>
        </w:rPr>
        <w:t xml:space="preserve"> составляемые в ходе проведения</w:t>
      </w:r>
      <w:r w:rsidR="00C92564" w:rsidRPr="0060363D">
        <w:rPr>
          <w:rFonts w:ascii="PT Astra Serif" w:hAnsi="PT Astra Serif"/>
          <w:sz w:val="28"/>
          <w:szCs w:val="28"/>
        </w:rPr>
        <w:t xml:space="preserve"> в день</w:t>
      </w:r>
      <w:r w:rsidRPr="0060363D">
        <w:rPr>
          <w:rFonts w:ascii="PT Astra Serif" w:hAnsi="PT Astra Serif"/>
          <w:sz w:val="28"/>
          <w:szCs w:val="28"/>
        </w:rPr>
        <w:t xml:space="preserve"> </w:t>
      </w:r>
      <w:r w:rsidR="006E7FDB" w:rsidRPr="0060363D">
        <w:rPr>
          <w:rFonts w:ascii="PT Astra Serif" w:hAnsi="PT Astra Serif"/>
          <w:sz w:val="28"/>
          <w:szCs w:val="28"/>
        </w:rPr>
        <w:t>заседания комиссии</w:t>
      </w:r>
      <w:r w:rsidR="00F21705" w:rsidRPr="0060363D">
        <w:rPr>
          <w:rFonts w:ascii="PT Astra Serif" w:hAnsi="PT Astra Serif"/>
          <w:sz w:val="28"/>
          <w:szCs w:val="28"/>
        </w:rPr>
        <w:t>;</w:t>
      </w:r>
    </w:p>
    <w:p w:rsidR="00CC0597" w:rsidRPr="0060363D" w:rsidRDefault="00CC0597" w:rsidP="000653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распределяет обязанности между членами комиссии;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осуществляет иные функции в соответствии с законодательством </w:t>
      </w:r>
      <w:r w:rsidRPr="0060363D">
        <w:rPr>
          <w:rFonts w:ascii="PT Astra Serif" w:hAnsi="PT Astra Serif"/>
          <w:sz w:val="28"/>
          <w:szCs w:val="28"/>
        </w:rPr>
        <w:br/>
        <w:t xml:space="preserve">и настоящим Порядком.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3.4. Во время отсутствия председателя комиссии его функции выполняет заместитель председателя комиссии.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lastRenderedPageBreak/>
        <w:t>3.5. Секретарь комиссии выполняет следующие функции: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осуществляет подготовку заседаний комиссии, включая оформление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и рассылку необходимых документов, информирование членов комиссии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по всем вопросам, относящимся к их функциям, в том числе своевременно извещает лиц, принимающих участие в работе комиссии, о месте (при необходимости), дате и времени проведения заседания комиссии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и обеспечивает членов комиссии материалами (при необходимости);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осуществляет техническое оформление проектов протоколов, составленных в ходе проведения закупки, в порядке и сроки, установленные законодательством;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обеспечивает проведение процедуры подписания протоколов всеми членами комиссии;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осуществляет иные функции организационно-технического характера </w:t>
      </w:r>
      <w:r w:rsidRPr="0060363D">
        <w:rPr>
          <w:rFonts w:ascii="PT Astra Serif" w:hAnsi="PT Astra Serif"/>
          <w:bCs/>
          <w:iCs/>
          <w:sz w:val="28"/>
          <w:szCs w:val="28"/>
        </w:rPr>
        <w:br/>
        <w:t xml:space="preserve">в соответствии с законодательством и настоящим Порядком.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3.6. Секретарь комиссии является членом комиссии и имеет права голоса. В случае, если функции секретаря комиссии выполняет лицо, включённое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в персональный состав комиссии и являющееся её членом (член комиссии),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то указанное лицо не теряет своего статуса члена комиссии и права голоса.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3.7. Функции секретаря комиссии осуществляет </w:t>
      </w:r>
      <w:r w:rsidR="00085D69" w:rsidRPr="0060363D">
        <w:rPr>
          <w:rFonts w:ascii="PT Astra Serif" w:hAnsi="PT Astra Serif"/>
          <w:bCs/>
          <w:iCs/>
          <w:sz w:val="28"/>
          <w:szCs w:val="28"/>
        </w:rPr>
        <w:t>сотрудник</w:t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 уполномоченного органа.</w:t>
      </w:r>
    </w:p>
    <w:p w:rsidR="00CC0597" w:rsidRPr="0060363D" w:rsidRDefault="00CC0597" w:rsidP="00CC0597">
      <w:pPr>
        <w:ind w:firstLine="426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CC0597" w:rsidRPr="0060363D" w:rsidRDefault="00CC0597" w:rsidP="00CC0597">
      <w:pPr>
        <w:jc w:val="center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4. Порядок формирования комиссии</w:t>
      </w:r>
    </w:p>
    <w:p w:rsidR="00CC0597" w:rsidRPr="0060363D" w:rsidRDefault="00CC0597" w:rsidP="00CC0597">
      <w:pPr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4.1.</w:t>
      </w:r>
      <w:r w:rsidRPr="0060363D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60363D">
        <w:rPr>
          <w:rFonts w:ascii="PT Astra Serif" w:hAnsi="PT Astra Serif"/>
          <w:sz w:val="28"/>
          <w:szCs w:val="28"/>
        </w:rPr>
        <w:t xml:space="preserve">Решение о создании комиссии принимается до начала осуществления закупки. 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4.2. Персональный состав </w:t>
      </w:r>
      <w:r w:rsidR="00551C66" w:rsidRPr="0060363D">
        <w:rPr>
          <w:rFonts w:ascii="PT Astra Serif" w:hAnsi="PT Astra Serif"/>
          <w:sz w:val="28"/>
          <w:szCs w:val="28"/>
        </w:rPr>
        <w:t xml:space="preserve">комиссии </w:t>
      </w:r>
      <w:r w:rsidRPr="0060363D">
        <w:rPr>
          <w:rFonts w:ascii="PT Astra Serif" w:hAnsi="PT Astra Serif"/>
          <w:sz w:val="28"/>
          <w:szCs w:val="28"/>
        </w:rPr>
        <w:t xml:space="preserve">формируется </w:t>
      </w:r>
      <w:r w:rsidR="00551C66" w:rsidRPr="0060363D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60363D">
        <w:rPr>
          <w:rFonts w:ascii="PT Astra Serif" w:hAnsi="PT Astra Serif"/>
          <w:sz w:val="28"/>
          <w:szCs w:val="28"/>
        </w:rPr>
        <w:t xml:space="preserve">на основании предложений заказчиков по кандидатурам для включения в состав комиссии, представленных в составе </w:t>
      </w:r>
      <w:r w:rsidR="00BD4149" w:rsidRPr="0060363D">
        <w:rPr>
          <w:rFonts w:ascii="PT Astra Serif" w:hAnsi="PT Astra Serif"/>
          <w:sz w:val="28"/>
        </w:rPr>
        <w:t>технико-экономического задания на осуществление закупки</w:t>
      </w:r>
      <w:r w:rsidRPr="0060363D">
        <w:rPr>
          <w:rFonts w:ascii="PT Astra Serif" w:hAnsi="PT Astra Serif"/>
          <w:sz w:val="28"/>
          <w:szCs w:val="28"/>
        </w:rPr>
        <w:t>, при этом количество предлагаемых кандидатур должно быть не менее двух человек.</w:t>
      </w:r>
      <w:r w:rsidR="00551C66" w:rsidRPr="0060363D">
        <w:rPr>
          <w:rFonts w:ascii="PT Astra Serif" w:hAnsi="PT Astra Serif"/>
          <w:sz w:val="28"/>
          <w:szCs w:val="28"/>
        </w:rPr>
        <w:t xml:space="preserve"> Персональный состав комиссии утверждается </w:t>
      </w:r>
      <w:r w:rsidR="00F50032" w:rsidRPr="0060363D">
        <w:rPr>
          <w:rFonts w:ascii="PT Astra Serif" w:hAnsi="PT Astra Serif"/>
          <w:sz w:val="28"/>
          <w:szCs w:val="28"/>
        </w:rPr>
        <w:t xml:space="preserve">постановлением </w:t>
      </w:r>
      <w:r w:rsidR="00551C66" w:rsidRPr="0060363D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«Мелекесский район» Ульяновской области. 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4.3. В состав комиссии входят не менее трёх человек – членов комиссии. 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4.4. 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</w:t>
      </w:r>
      <w:r w:rsidR="003124D8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>к объекту закупки.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4.5.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комиссии включаются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76021F" w:rsidRPr="0076021F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021F">
        <w:rPr>
          <w:rFonts w:ascii="PT Astra Serif" w:hAnsi="PT Astra Serif"/>
          <w:sz w:val="28"/>
          <w:szCs w:val="28"/>
        </w:rPr>
        <w:t>4.6. Членами комиссии не могут быть:</w:t>
      </w:r>
    </w:p>
    <w:p w:rsidR="0076021F" w:rsidRPr="0076021F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021F">
        <w:rPr>
          <w:rFonts w:ascii="PT Astra Serif" w:hAnsi="PT Astra Serif"/>
          <w:sz w:val="28"/>
          <w:szCs w:val="28"/>
        </w:rPr>
        <w:lastRenderedPageBreak/>
        <w:t>1)</w:t>
      </w:r>
      <w:r w:rsidRPr="0076021F">
        <w:rPr>
          <w:rFonts w:ascii="PT Astra Serif" w:hAnsi="PT Astra Serif"/>
          <w:sz w:val="28"/>
          <w:szCs w:val="28"/>
        </w:rPr>
        <w:tab/>
        <w:t>физические лица, которые были привлечены в качестве экспертов к проведению экспертной оценки извещения об осуществлении закупки, заявок на участие в конкурсе;</w:t>
      </w:r>
    </w:p>
    <w:p w:rsidR="0076021F" w:rsidRPr="0076021F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6021F">
        <w:rPr>
          <w:rFonts w:ascii="PT Astra Serif" w:hAnsi="PT Astra Serif"/>
          <w:sz w:val="28"/>
          <w:szCs w:val="28"/>
        </w:rPr>
        <w:t>2)</w:t>
      </w:r>
      <w:r w:rsidRPr="0076021F">
        <w:rPr>
          <w:rFonts w:ascii="PT Astra Serif" w:hAnsi="PT Astra Serif"/>
          <w:sz w:val="28"/>
          <w:szCs w:val="28"/>
        </w:rPr>
        <w:tab/>
        <w:t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76021F">
        <w:rPr>
          <w:rFonts w:ascii="PT Astra Serif" w:hAnsi="PT Astra Serif"/>
          <w:sz w:val="28"/>
          <w:szCs w:val="28"/>
        </w:rPr>
        <w:t xml:space="preserve"> Понятие «личная заинтересованность» используется в значении, указанном в Федеральном законе от 25.12.2008 № 273-ФЗ «О противодействии коррупции»;</w:t>
      </w:r>
    </w:p>
    <w:p w:rsidR="0076021F" w:rsidRPr="0076021F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021F">
        <w:rPr>
          <w:rFonts w:ascii="PT Astra Serif" w:hAnsi="PT Astra Serif"/>
          <w:sz w:val="28"/>
          <w:szCs w:val="28"/>
        </w:rPr>
        <w:t>3)</w:t>
      </w:r>
      <w:r w:rsidRPr="0076021F">
        <w:rPr>
          <w:rFonts w:ascii="PT Astra Serif" w:hAnsi="PT Astra Serif"/>
          <w:sz w:val="28"/>
          <w:szCs w:val="28"/>
        </w:rPr>
        <w:tab/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76021F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021F">
        <w:rPr>
          <w:rFonts w:ascii="PT Astra Serif" w:hAnsi="PT Astra Serif"/>
          <w:sz w:val="28"/>
          <w:szCs w:val="28"/>
        </w:rPr>
        <w:t>4)</w:t>
      </w:r>
      <w:r w:rsidRPr="0076021F">
        <w:rPr>
          <w:rFonts w:ascii="PT Astra Serif" w:hAnsi="PT Astra Serif"/>
          <w:sz w:val="28"/>
          <w:szCs w:val="28"/>
        </w:rPr>
        <w:tab/>
        <w:t>должностные лица органов контроля, указанных в части 1 статьи 99 закона о контрактной системе, непосредственно осуществляющие контроль в сфере закупок.</w:t>
      </w:r>
    </w:p>
    <w:p w:rsidR="0076021F" w:rsidRDefault="00CC0597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4.7. </w:t>
      </w:r>
      <w:r w:rsidR="0076021F" w:rsidRPr="0076021F">
        <w:rPr>
          <w:rFonts w:ascii="PT Astra Serif" w:hAnsi="PT Astra Serif"/>
          <w:sz w:val="28"/>
          <w:szCs w:val="28"/>
          <w:lang w:bidi="ru-RU"/>
        </w:rPr>
        <w:t>Член комиссии обязан незамедлительно сообщить уполномоченному органу, заказчику о возникновении обстоятельств, предусмотренных пунктом 4.6 настоящего раздела. В случае выявления в составе комиссии указанных лиц уполномоченный орган, заказчик обязаны незамедлительно заменить их другими физическими лицами, соответствующими требованиям, предусмотренным положениями пункта 4.6 настоящего раздела</w:t>
      </w:r>
    </w:p>
    <w:p w:rsidR="00CC0597" w:rsidRPr="0060363D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4.8. </w:t>
      </w:r>
      <w:r w:rsidR="00CC0597" w:rsidRPr="0060363D">
        <w:rPr>
          <w:rFonts w:ascii="PT Astra Serif" w:hAnsi="PT Astra Serif"/>
          <w:sz w:val="28"/>
          <w:szCs w:val="28"/>
        </w:rPr>
        <w:t xml:space="preserve">Уполномоченный орган по собственной инициативе и (или) </w:t>
      </w:r>
      <w:r w:rsidR="00CC0597" w:rsidRPr="0060363D">
        <w:rPr>
          <w:rFonts w:ascii="PT Astra Serif" w:hAnsi="PT Astra Serif"/>
          <w:sz w:val="28"/>
          <w:szCs w:val="28"/>
        </w:rPr>
        <w:br/>
        <w:t>по инициативе заказчика вносит изменения в состав комиссии.</w:t>
      </w:r>
    </w:p>
    <w:p w:rsidR="00CC0597" w:rsidRPr="0060363D" w:rsidRDefault="00CC0597" w:rsidP="00CC0597">
      <w:pPr>
        <w:ind w:firstLine="709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5. Регламент работы комиссии</w:t>
      </w: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5.1. Работа комиссии осуществляется на её заседаниях.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5.2. Комиссия правомочна осуществлять свои функции, если в заседании комиссии участвует не менее чем пятьдесят процентов от общего числа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её членов. Члены комиссии могут участвовать в заседании комиссии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с использованием систем видео-конференц-связи с соблюдением требований законодательства Российской Федерации о защите государственной тайны. Делегирование членами комиссии своих полномочий иным лицам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не допускается.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5.3. Решения комиссии принимаются простым большинством голосов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от числа присутствующих на заседании членов. Голосование осуществляется открыто, каждый член комиссии имеет один голос. При равенстве голосов голос председателя комиссии является решающим.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5.4. Решения, принимаемые комиссией в пределах её компетенции, являются обязательными для всех участников закупки.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5.5. Решения комиссии могут быть обжалованы в порядке, установленном законодательством.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CC0597" w:rsidRPr="0060363D" w:rsidRDefault="00CC0597" w:rsidP="00CC0597">
      <w:pPr>
        <w:ind w:firstLine="709"/>
        <w:jc w:val="center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6. Ответственность членов комиссии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6.1. Члены комиссии, виновные в нарушении законодательства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и настоящего Порядка,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6.2. Секретарь комиссии несёт ответственность за соответствие сведений, введённых в электронную карточку протокола на сайте оператора электронной площадки, сведениям, которые содержатся в файле протокола, прикреплённого в электронной карточке протокола на сайте оператора электронной площадки. </w:t>
      </w:r>
    </w:p>
    <w:p w:rsidR="00190D48" w:rsidRPr="0060363D" w:rsidRDefault="00190D48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190D48" w:rsidRPr="0060363D" w:rsidRDefault="00190D48" w:rsidP="00190D48">
      <w:pPr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____________</w:t>
      </w:r>
    </w:p>
    <w:p w:rsidR="00190D48" w:rsidRPr="0060363D" w:rsidRDefault="00190D48" w:rsidP="00190D48">
      <w:pPr>
        <w:ind w:firstLine="709"/>
        <w:jc w:val="center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197F49" w:rsidRPr="0060363D" w:rsidRDefault="00197F49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85D69" w:rsidRPr="0060363D" w:rsidRDefault="00085D69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224956" w:rsidRDefault="00190D48" w:rsidP="00BC5A13">
      <w:pPr>
        <w:spacing w:line="204" w:lineRule="auto"/>
        <w:rPr>
          <w:sz w:val="20"/>
          <w:szCs w:val="20"/>
        </w:rPr>
      </w:pPr>
      <w:r w:rsidRPr="0060363D">
        <w:rPr>
          <w:rFonts w:ascii="PT Astra Serif" w:hAnsi="PT Astra Serif"/>
          <w:sz w:val="28"/>
          <w:szCs w:val="28"/>
        </w:rPr>
        <w:br w:type="page"/>
      </w:r>
    </w:p>
    <w:sectPr w:rsidR="00224956" w:rsidSect="003271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700B"/>
    <w:multiLevelType w:val="hybridMultilevel"/>
    <w:tmpl w:val="3774EF5E"/>
    <w:lvl w:ilvl="0" w:tplc="BDA4E8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AC"/>
    <w:rsid w:val="0000787B"/>
    <w:rsid w:val="000147EF"/>
    <w:rsid w:val="000222BC"/>
    <w:rsid w:val="00035278"/>
    <w:rsid w:val="00061BFB"/>
    <w:rsid w:val="00065365"/>
    <w:rsid w:val="00066A51"/>
    <w:rsid w:val="00071DB2"/>
    <w:rsid w:val="000731B1"/>
    <w:rsid w:val="00085D69"/>
    <w:rsid w:val="00096B98"/>
    <w:rsid w:val="000A31F4"/>
    <w:rsid w:val="000F49CF"/>
    <w:rsid w:val="001000E7"/>
    <w:rsid w:val="001049BF"/>
    <w:rsid w:val="0010665D"/>
    <w:rsid w:val="001141DF"/>
    <w:rsid w:val="00117789"/>
    <w:rsid w:val="001340D8"/>
    <w:rsid w:val="0013767F"/>
    <w:rsid w:val="001761C8"/>
    <w:rsid w:val="001858D9"/>
    <w:rsid w:val="00190874"/>
    <w:rsid w:val="00190D48"/>
    <w:rsid w:val="00197F49"/>
    <w:rsid w:val="001C2661"/>
    <w:rsid w:val="001D6851"/>
    <w:rsid w:val="00217294"/>
    <w:rsid w:val="00222516"/>
    <w:rsid w:val="00224956"/>
    <w:rsid w:val="00243307"/>
    <w:rsid w:val="00264127"/>
    <w:rsid w:val="00266F65"/>
    <w:rsid w:val="00297C0A"/>
    <w:rsid w:val="002A0C7D"/>
    <w:rsid w:val="002C7673"/>
    <w:rsid w:val="002D63F8"/>
    <w:rsid w:val="002F0025"/>
    <w:rsid w:val="003124D8"/>
    <w:rsid w:val="00314130"/>
    <w:rsid w:val="0031715C"/>
    <w:rsid w:val="0032719E"/>
    <w:rsid w:val="0033637E"/>
    <w:rsid w:val="0034520D"/>
    <w:rsid w:val="003537C8"/>
    <w:rsid w:val="00354F51"/>
    <w:rsid w:val="00367C98"/>
    <w:rsid w:val="00396FFD"/>
    <w:rsid w:val="003B1291"/>
    <w:rsid w:val="003B2E26"/>
    <w:rsid w:val="003B4563"/>
    <w:rsid w:val="003B5555"/>
    <w:rsid w:val="003E0A1D"/>
    <w:rsid w:val="003F0A7A"/>
    <w:rsid w:val="003F6D36"/>
    <w:rsid w:val="00400AE5"/>
    <w:rsid w:val="00412FC1"/>
    <w:rsid w:val="00434205"/>
    <w:rsid w:val="00456C42"/>
    <w:rsid w:val="004574D9"/>
    <w:rsid w:val="0048100B"/>
    <w:rsid w:val="004C0126"/>
    <w:rsid w:val="004F08B6"/>
    <w:rsid w:val="004F2EC2"/>
    <w:rsid w:val="0051266C"/>
    <w:rsid w:val="00517513"/>
    <w:rsid w:val="00523294"/>
    <w:rsid w:val="005363A5"/>
    <w:rsid w:val="00543DFA"/>
    <w:rsid w:val="00546FC4"/>
    <w:rsid w:val="00551C66"/>
    <w:rsid w:val="0056012A"/>
    <w:rsid w:val="00573141"/>
    <w:rsid w:val="00580A9F"/>
    <w:rsid w:val="005A3AA1"/>
    <w:rsid w:val="005D6111"/>
    <w:rsid w:val="005E3946"/>
    <w:rsid w:val="005F218D"/>
    <w:rsid w:val="005F49D5"/>
    <w:rsid w:val="0060363D"/>
    <w:rsid w:val="00614B6D"/>
    <w:rsid w:val="0061672D"/>
    <w:rsid w:val="00627537"/>
    <w:rsid w:val="006354B5"/>
    <w:rsid w:val="006676D8"/>
    <w:rsid w:val="006B711D"/>
    <w:rsid w:val="006C0259"/>
    <w:rsid w:val="006C502A"/>
    <w:rsid w:val="006D09AB"/>
    <w:rsid w:val="006D7858"/>
    <w:rsid w:val="006E7005"/>
    <w:rsid w:val="006E7FDB"/>
    <w:rsid w:val="007021ED"/>
    <w:rsid w:val="00714A78"/>
    <w:rsid w:val="007179DA"/>
    <w:rsid w:val="00735304"/>
    <w:rsid w:val="007428EF"/>
    <w:rsid w:val="007501E0"/>
    <w:rsid w:val="0076021F"/>
    <w:rsid w:val="00762BAB"/>
    <w:rsid w:val="0077792D"/>
    <w:rsid w:val="007816C7"/>
    <w:rsid w:val="007A1B75"/>
    <w:rsid w:val="007C10E9"/>
    <w:rsid w:val="007C403F"/>
    <w:rsid w:val="007D56DF"/>
    <w:rsid w:val="007F2F31"/>
    <w:rsid w:val="00807619"/>
    <w:rsid w:val="00824388"/>
    <w:rsid w:val="008451E9"/>
    <w:rsid w:val="00853B05"/>
    <w:rsid w:val="008933AF"/>
    <w:rsid w:val="008951A6"/>
    <w:rsid w:val="008A2B93"/>
    <w:rsid w:val="008A4055"/>
    <w:rsid w:val="008B15D8"/>
    <w:rsid w:val="008C650D"/>
    <w:rsid w:val="008D09CD"/>
    <w:rsid w:val="008D7A38"/>
    <w:rsid w:val="008E1A81"/>
    <w:rsid w:val="009049F7"/>
    <w:rsid w:val="00917D87"/>
    <w:rsid w:val="009272EE"/>
    <w:rsid w:val="00940CA0"/>
    <w:rsid w:val="00943482"/>
    <w:rsid w:val="009434A6"/>
    <w:rsid w:val="00980CDD"/>
    <w:rsid w:val="00995A34"/>
    <w:rsid w:val="00996604"/>
    <w:rsid w:val="009B1807"/>
    <w:rsid w:val="009B4849"/>
    <w:rsid w:val="009D00CB"/>
    <w:rsid w:val="009D258C"/>
    <w:rsid w:val="009D464A"/>
    <w:rsid w:val="009E4CBD"/>
    <w:rsid w:val="009F2F48"/>
    <w:rsid w:val="00A128CE"/>
    <w:rsid w:val="00A23877"/>
    <w:rsid w:val="00A31012"/>
    <w:rsid w:val="00A4636E"/>
    <w:rsid w:val="00A463C4"/>
    <w:rsid w:val="00A504B1"/>
    <w:rsid w:val="00A52255"/>
    <w:rsid w:val="00A55918"/>
    <w:rsid w:val="00A630AE"/>
    <w:rsid w:val="00A744F7"/>
    <w:rsid w:val="00A769D2"/>
    <w:rsid w:val="00A82186"/>
    <w:rsid w:val="00AA6130"/>
    <w:rsid w:val="00AC2689"/>
    <w:rsid w:val="00AC6A80"/>
    <w:rsid w:val="00B029CE"/>
    <w:rsid w:val="00B30E81"/>
    <w:rsid w:val="00B35668"/>
    <w:rsid w:val="00BA2443"/>
    <w:rsid w:val="00BA524C"/>
    <w:rsid w:val="00BA5C2B"/>
    <w:rsid w:val="00BC1708"/>
    <w:rsid w:val="00BC5A13"/>
    <w:rsid w:val="00BD1694"/>
    <w:rsid w:val="00BD1B88"/>
    <w:rsid w:val="00BD4149"/>
    <w:rsid w:val="00BE3CF8"/>
    <w:rsid w:val="00BF5E2A"/>
    <w:rsid w:val="00C135DF"/>
    <w:rsid w:val="00C23F5B"/>
    <w:rsid w:val="00C312B8"/>
    <w:rsid w:val="00C40F29"/>
    <w:rsid w:val="00C47A54"/>
    <w:rsid w:val="00C756AE"/>
    <w:rsid w:val="00C770E6"/>
    <w:rsid w:val="00C77AB5"/>
    <w:rsid w:val="00C85FE9"/>
    <w:rsid w:val="00C92564"/>
    <w:rsid w:val="00CB49ED"/>
    <w:rsid w:val="00CC0597"/>
    <w:rsid w:val="00CC252F"/>
    <w:rsid w:val="00CC61CF"/>
    <w:rsid w:val="00CD19A7"/>
    <w:rsid w:val="00CE5590"/>
    <w:rsid w:val="00D15AE5"/>
    <w:rsid w:val="00D2212C"/>
    <w:rsid w:val="00D2370E"/>
    <w:rsid w:val="00D55C8C"/>
    <w:rsid w:val="00D60B54"/>
    <w:rsid w:val="00D76718"/>
    <w:rsid w:val="00DA3E53"/>
    <w:rsid w:val="00DA5D55"/>
    <w:rsid w:val="00DB01EB"/>
    <w:rsid w:val="00DB26E6"/>
    <w:rsid w:val="00E17885"/>
    <w:rsid w:val="00E2279E"/>
    <w:rsid w:val="00E43CAA"/>
    <w:rsid w:val="00E64593"/>
    <w:rsid w:val="00E91D8A"/>
    <w:rsid w:val="00EA7493"/>
    <w:rsid w:val="00EC547A"/>
    <w:rsid w:val="00ED0DDB"/>
    <w:rsid w:val="00EE5574"/>
    <w:rsid w:val="00EF6DAB"/>
    <w:rsid w:val="00EF78FF"/>
    <w:rsid w:val="00F0032E"/>
    <w:rsid w:val="00F1630E"/>
    <w:rsid w:val="00F21705"/>
    <w:rsid w:val="00F27AAC"/>
    <w:rsid w:val="00F27F47"/>
    <w:rsid w:val="00F3127F"/>
    <w:rsid w:val="00F33390"/>
    <w:rsid w:val="00F44ABB"/>
    <w:rsid w:val="00F50032"/>
    <w:rsid w:val="00F570BE"/>
    <w:rsid w:val="00F90045"/>
    <w:rsid w:val="00FB2A4C"/>
    <w:rsid w:val="00FD21DF"/>
    <w:rsid w:val="00FF5552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C1FE-C3D5-48EC-9B00-61DDB0E5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18</cp:revision>
  <cp:lastPrinted>2022-08-11T05:09:00Z</cp:lastPrinted>
  <dcterms:created xsi:type="dcterms:W3CDTF">2022-08-10T07:04:00Z</dcterms:created>
  <dcterms:modified xsi:type="dcterms:W3CDTF">2022-09-14T11:37:00Z</dcterms:modified>
</cp:coreProperties>
</file>